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  <w:jc w:val="center"/>
      </w:pPr>
      <w:r>
        <w:rPr>
          <w:rFonts w:ascii="맑은 고딕" w:cs="맑은 고딕" w:eastAsia="맑은 고딕" w:hAnsi="맑은 고딕"/>
          <w:b/>
          <w:bCs/>
          <w:sz w:val="32"/>
          <w:szCs w:val="32"/>
        </w:rPr>
        <w:t xml:space="preserve">콘크리트 강도의 기온에 따른 보정값 (Tn, MPa)</w:t>
      </w:r>
    </w:p>
    <w:p>
      <w:pPr>
        <w:spacing w:after="300"/>
        <w:jc w:val="center"/>
      </w:pPr>
      <w:r>
        <w:rPr>
          <w:rFonts w:ascii="맑은 고딕" w:cs="맑은 고딕" w:eastAsia="맑은 고딕" w:hAnsi="맑은 고딕"/>
          <w:i/>
          <w:iCs/>
          <w:color w:val="595959"/>
          <w:sz w:val="20"/>
          <w:szCs w:val="20"/>
        </w:rPr>
        <w:t xml:space="preserve">근거: KCS 14 20 10 (일반콘크리트) 표 2.2-1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60"/>
        <w:gridCol w:w="1200"/>
        <w:gridCol w:w="1200"/>
        <w:gridCol w:w="1200"/>
      </w:tblGrid>
      <w:tr>
        <w:trPr>
          <w:tblHeader/>
        </w:trPr>
        <w:tc>
          <w:tcPr>
            <w:tcW w:type="dxa" w:w="2400"/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결합재 종류</w:t>
            </w:r>
          </w:p>
        </w:tc>
        <w:tc>
          <w:tcPr>
            <w:tcW w:type="dxa" w:w="3360"/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예상평균기온 범위</w:t>
            </w:r>
          </w:p>
        </w:tc>
        <w:tc>
          <w:tcPr>
            <w:tcW w:type="dxa" w:w="1200"/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재령 91일</w:t>
            </w:r>
          </w:p>
        </w:tc>
        <w:tc>
          <w:tcPr>
            <w:tcW w:type="dxa" w:w="1200"/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재령 42일</w:t>
            </w:r>
          </w:p>
        </w:tc>
        <w:tc>
          <w:tcPr>
            <w:tcW w:type="dxa" w:w="1200"/>
            <w:shd w:fill="D9E2F3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재령 28일</w:t>
            </w:r>
          </w:p>
        </w:tc>
      </w:tr>
      <w:tr>
        <w:tc>
          <w:tcPr>
            <w:tcW w:type="dxa" w:w="2400"/>
            <w:vMerge w:val="restart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1종
(보통포틀랜드시멘트 등)</w:t>
            </w:r>
          </w:p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18℃ 이상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2F2F2" w:val="clear"/>
          </w:tcPr>
          <w:p/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8℃ 이상 ~ 18℃ 미만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2F2F2" w:val="clear"/>
          </w:tcPr>
          <w:p/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4℃ 이상 ~ 8℃ 미만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2400"/>
            <w:vMerge w:val="restart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2종
(고로슬래그시멘트 등, 혼입률 낮음)</w:t>
            </w:r>
          </w:p>
        </w:tc>
        <w:tc>
          <w:tcPr>
            <w:tcW w:type="dxa" w:w="336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18℃ 이상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FFFFF" w:val="clear"/>
          </w:tcPr>
          <w:p/>
        </w:tc>
        <w:tc>
          <w:tcPr>
            <w:tcW w:type="dxa" w:w="336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8℃ 이상 ~ 18℃ 미만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FFFFF" w:val="clear"/>
          </w:tcPr>
          <w:p/>
        </w:tc>
        <w:tc>
          <w:tcPr>
            <w:tcW w:type="dxa" w:w="336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4℃ 이상 ~ 8℃ 미만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tcW w:type="dxa" w:w="2400"/>
            <w:vMerge w:val="restart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3종
(플라이애시시멘트 등, 혼입률 높음)</w:t>
            </w:r>
          </w:p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18℃ 이상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–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2F2F2" w:val="clear"/>
          </w:tcPr>
          <w:p/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8℃ 이상 ~ 18℃ 미만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2400"/>
            <w:vMerge w:val="continue"/>
            <w:shd w:fill="F2F2F2" w:val="clear"/>
          </w:tcPr>
          <w:p/>
        </w:tc>
        <w:tc>
          <w:tcPr>
            <w:tcW w:type="dxa" w:w="336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4℃ 이상 ~ 8℃ 미만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2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</w:tr>
    </w:tbl>
    <w:p>
      <w:pPr>
        <w:spacing w:after="300"/>
      </w:pPr>
    </w:p>
    <w:p>
      <w:pPr>
        <w:spacing w:after="1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⚠ 2025.1.1 개정 반영 사항 (KCS 14 20 40:2024, 국토부 '24.12.30 고시)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재령 28일 기준, 예상평균기온이 0℃ 이상 4℃ 미만인 구간에 대해 Tn = 6MPa가 신설·적용됩니다. 종전에는 4℃ 미만 구간의 보정값이 정해져 있지 않아 감독자 판단에 맡겨졌으나, 개정 이후에는 명시적으로 6MPa를 적용하고 재령 28일 이내 품질기준강도 확보를 위한 초기·계속 보온양생계획을 수립해 책임기술자 승인을 받아야 합니다.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혼화재 최대 사용비율도 함께 축소됨: 플라이애시 25%→15% 이하, 고로슬래그미분말 50%→30% 이하.</w:t>
      </w:r>
    </w:p>
    <w:p>
      <w:pPr>
        <w:spacing w:after="100"/>
      </w:pPr>
    </w:p>
    <w:p>
      <w:pPr>
        <w:spacing w:after="1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적용 방법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품질기준강도 + 보정값(Tn) = 레미콘 호칭(주문)강도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예) 품질기준강도 24MPa, 예상평균기온 8~18℃ 구간(1종 시멘트) → 24+3=27MPa로 주문</w:t>
      </w:r>
    </w:p>
    <w:p>
      <w:pPr>
        <w:spacing w:after="100"/>
      </w:pPr>
    </w:p>
    <w:p>
      <w:pPr>
        <w:spacing w:after="10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참고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하루평균기온이 4℃ 이하로 예상되거나 타설 후 24시간 이내 최저기온 0℃ 이하가 예상되면 KCS 14 20 40(한중콘크리트) 기준 적용 여부를 별도로 검토해야 합니다. 위 표는 일반콘크리트 기온보정강도 표이며, 한중콘크리트 적용 시기와 중첩되는 구간(대개 2월 중하순~3월 초)에는 한중콘크리트 규정이 우선 적용됩니다.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맑은 고딕" w:cs="맑은 고딕" w:eastAsia="맑은 고딕" w:hAnsi="맑은 고딕"/>
          <w:b w:val="false"/>
          <w:bCs w:val="false"/>
          <w:sz w:val="20"/>
          <w:szCs w:val="20"/>
        </w:rPr>
        <w:t xml:space="preserve">2·3종 시멘트 구간의 세부 수치는 현장 적용 전 반드시 최신 CODIL 원문(KCS 14 20 10, 2025.1.1 시행분)으로 대조 확인하시기 바랍니다.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2026-08-31T12:08:29.498Z</dcterms:created>
  <dcterms:modified xsi:type="dcterms:W3CDTF">2026-08-31T12:08:29.512Z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